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Shri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Sangameshwar</w:t>
      </w:r>
      <w:proofErr w:type="spellEnd"/>
      <w:r>
        <w:rPr>
          <w:sz w:val="26"/>
          <w:szCs w:val="26"/>
        </w:rPr>
        <w:t xml:space="preserve"> Education Society’s</w:t>
      </w:r>
    </w:p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r w:rsidRPr="007431CE">
        <w:rPr>
          <w:sz w:val="26"/>
          <w:szCs w:val="26"/>
        </w:rPr>
        <w:t>Sangameshwar College (Autonomous), Solapur</w:t>
      </w:r>
    </w:p>
    <w:p w:rsidR="00136857" w:rsidRDefault="00136857" w:rsidP="00136857">
      <w:pPr>
        <w:spacing w:after="0" w:line="240" w:lineRule="auto"/>
        <w:jc w:val="center"/>
        <w:rPr>
          <w:sz w:val="30"/>
          <w:szCs w:val="30"/>
        </w:rPr>
      </w:pPr>
      <w:r w:rsidRPr="007431CE">
        <w:rPr>
          <w:sz w:val="30"/>
          <w:szCs w:val="30"/>
        </w:rPr>
        <w:t>Department of Political Science</w:t>
      </w:r>
    </w:p>
    <w:p w:rsidR="00136857" w:rsidRPr="007431CE" w:rsidRDefault="00136857" w:rsidP="0013685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431CE">
        <w:rPr>
          <w:b/>
          <w:bCs/>
          <w:sz w:val="32"/>
          <w:szCs w:val="32"/>
        </w:rPr>
        <w:t xml:space="preserve">Board of Studies  </w:t>
      </w:r>
    </w:p>
    <w:p w:rsidR="00136857" w:rsidRPr="007431CE" w:rsidRDefault="00136857" w:rsidP="00136857">
      <w:pPr>
        <w:spacing w:after="0" w:line="240" w:lineRule="auto"/>
        <w:jc w:val="center"/>
        <w:rPr>
          <w:sz w:val="28"/>
          <w:szCs w:val="28"/>
        </w:rPr>
      </w:pPr>
      <w:r w:rsidRPr="007431CE">
        <w:rPr>
          <w:sz w:val="28"/>
          <w:szCs w:val="28"/>
        </w:rPr>
        <w:t xml:space="preserve">MINUTES OF THE </w:t>
      </w:r>
      <w:proofErr w:type="gramStart"/>
      <w:r w:rsidR="006D7CFB">
        <w:rPr>
          <w:sz w:val="28"/>
          <w:szCs w:val="28"/>
        </w:rPr>
        <w:t>3</w:t>
      </w:r>
      <w:r w:rsidR="006D7CFB" w:rsidRPr="006D7CFB">
        <w:rPr>
          <w:sz w:val="28"/>
          <w:szCs w:val="28"/>
          <w:vertAlign w:val="superscript"/>
        </w:rPr>
        <w:t>rd</w:t>
      </w:r>
      <w:r w:rsidR="006D7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31CE">
        <w:rPr>
          <w:sz w:val="28"/>
          <w:szCs w:val="28"/>
        </w:rPr>
        <w:t>Board</w:t>
      </w:r>
      <w:proofErr w:type="gramEnd"/>
      <w:r>
        <w:rPr>
          <w:sz w:val="28"/>
          <w:szCs w:val="28"/>
        </w:rPr>
        <w:t xml:space="preserve"> of </w:t>
      </w:r>
      <w:r w:rsidRPr="007431CE">
        <w:rPr>
          <w:sz w:val="28"/>
          <w:szCs w:val="28"/>
        </w:rPr>
        <w:t>S</w:t>
      </w:r>
      <w:r>
        <w:rPr>
          <w:sz w:val="28"/>
          <w:szCs w:val="28"/>
        </w:rPr>
        <w:t xml:space="preserve">tudies-POLITICAL SCIENCE </w:t>
      </w:r>
      <w:r w:rsidRPr="007431CE">
        <w:rPr>
          <w:sz w:val="28"/>
          <w:szCs w:val="28"/>
        </w:rPr>
        <w:t xml:space="preserve"> </w:t>
      </w:r>
    </w:p>
    <w:p w:rsidR="00136857" w:rsidRDefault="00136857" w:rsidP="00136857"/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 meeting of the Board of Studies (</w:t>
      </w:r>
      <w:proofErr w:type="spellStart"/>
      <w:r w:rsidRPr="00E230C1">
        <w:rPr>
          <w:sz w:val="26"/>
          <w:szCs w:val="26"/>
        </w:rPr>
        <w:t>BoS</w:t>
      </w:r>
      <w:proofErr w:type="spellEnd"/>
      <w:r w:rsidRPr="00E230C1">
        <w:rPr>
          <w:sz w:val="26"/>
          <w:szCs w:val="26"/>
        </w:rPr>
        <w:t xml:space="preserve">) in Political Science was held on Saturday, </w:t>
      </w:r>
      <w:r w:rsidR="006D7CFB">
        <w:rPr>
          <w:sz w:val="26"/>
          <w:szCs w:val="26"/>
        </w:rPr>
        <w:t xml:space="preserve">5 June 2021 at 4 </w:t>
      </w:r>
      <w:r w:rsidRPr="00E230C1">
        <w:rPr>
          <w:sz w:val="26"/>
          <w:szCs w:val="26"/>
        </w:rPr>
        <w:t>pm. The meeting was conducted online through Zoom platform.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Link of Zoom Meeting:</w:t>
      </w:r>
    </w:p>
    <w:p w:rsidR="006D7CFB" w:rsidRPr="006D7CFB" w:rsidRDefault="006D7CFB" w:rsidP="006D7CFB">
      <w:pPr>
        <w:spacing w:after="0" w:line="240" w:lineRule="auto"/>
        <w:rPr>
          <w:sz w:val="26"/>
          <w:szCs w:val="26"/>
        </w:rPr>
      </w:pPr>
      <w:r w:rsidRPr="006D7CFB">
        <w:rPr>
          <w:sz w:val="26"/>
          <w:szCs w:val="26"/>
        </w:rPr>
        <w:t>https://us04web.zoom.us/j/77137633140?pwd=b3poVHBUKzQvQWVsalRudUk3NmZvZz09</w:t>
      </w:r>
    </w:p>
    <w:p w:rsidR="006D7CFB" w:rsidRPr="006D7CFB" w:rsidRDefault="006D7CFB" w:rsidP="006D7CFB">
      <w:pPr>
        <w:spacing w:after="0" w:line="240" w:lineRule="auto"/>
        <w:rPr>
          <w:sz w:val="26"/>
          <w:szCs w:val="26"/>
        </w:rPr>
      </w:pPr>
      <w:r w:rsidRPr="006D7CFB">
        <w:rPr>
          <w:sz w:val="26"/>
          <w:szCs w:val="26"/>
        </w:rPr>
        <w:t>Meeting ID: 771 3763 3140</w:t>
      </w:r>
    </w:p>
    <w:p w:rsidR="00136857" w:rsidRDefault="006D7CFB" w:rsidP="006D7CFB">
      <w:pPr>
        <w:spacing w:after="0" w:line="240" w:lineRule="auto"/>
        <w:rPr>
          <w:sz w:val="26"/>
          <w:szCs w:val="26"/>
        </w:rPr>
      </w:pPr>
      <w:proofErr w:type="spellStart"/>
      <w:r w:rsidRPr="006D7CFB">
        <w:rPr>
          <w:sz w:val="26"/>
          <w:szCs w:val="26"/>
        </w:rPr>
        <w:t>Passcode</w:t>
      </w:r>
      <w:proofErr w:type="spellEnd"/>
      <w:r w:rsidRPr="006D7CFB">
        <w:rPr>
          <w:sz w:val="26"/>
          <w:szCs w:val="26"/>
        </w:rPr>
        <w:t>: 6x52iL</w:t>
      </w:r>
    </w:p>
    <w:p w:rsidR="006D7CFB" w:rsidRPr="00E230C1" w:rsidRDefault="006D7CFB" w:rsidP="006D7CFB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Agenda of the meeting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1) Confirmation of the minutes of the previous meeting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 xml:space="preserve">2) </w:t>
      </w:r>
      <w:r w:rsidR="006D7CFB">
        <w:rPr>
          <w:sz w:val="26"/>
          <w:szCs w:val="26"/>
        </w:rPr>
        <w:t>Finalization</w:t>
      </w:r>
      <w:r w:rsidRPr="00E230C1">
        <w:rPr>
          <w:sz w:val="26"/>
          <w:szCs w:val="26"/>
        </w:rPr>
        <w:t xml:space="preserve"> of second year syllabus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 xml:space="preserve">3) Any other item with the permission of chair        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rFonts w:cstheme="minorHAnsi"/>
          <w:sz w:val="26"/>
          <w:szCs w:val="26"/>
        </w:rPr>
      </w:pPr>
      <w:r w:rsidRPr="00E230C1">
        <w:rPr>
          <w:rFonts w:cstheme="minorHAnsi"/>
          <w:sz w:val="26"/>
          <w:szCs w:val="26"/>
        </w:rPr>
        <w:t xml:space="preserve">The following </w:t>
      </w:r>
      <w:proofErr w:type="spellStart"/>
      <w:r w:rsidRPr="00E230C1">
        <w:rPr>
          <w:rFonts w:cstheme="minorHAnsi"/>
          <w:sz w:val="26"/>
          <w:szCs w:val="26"/>
        </w:rPr>
        <w:t>BoS</w:t>
      </w:r>
      <w:proofErr w:type="spellEnd"/>
      <w:r w:rsidRPr="00E230C1">
        <w:rPr>
          <w:rFonts w:cstheme="minorHAnsi"/>
          <w:sz w:val="26"/>
          <w:szCs w:val="26"/>
        </w:rPr>
        <w:t xml:space="preserve"> members were present for the meeting:</w:t>
      </w:r>
    </w:p>
    <w:tbl>
      <w:tblPr>
        <w:tblStyle w:val="TableGrid"/>
        <w:tblpPr w:leftFromText="180" w:rightFromText="180" w:vertAnchor="page" w:horzAnchor="margin" w:tblpXSpec="center" w:tblpY="8454"/>
        <w:tblW w:w="0" w:type="auto"/>
        <w:tblLayout w:type="fixed"/>
        <w:tblLook w:val="04A0"/>
      </w:tblPr>
      <w:tblGrid>
        <w:gridCol w:w="360"/>
        <w:gridCol w:w="4680"/>
        <w:gridCol w:w="1170"/>
      </w:tblGrid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 xml:space="preserve">Dr. Ms. S.D.  </w:t>
            </w:r>
            <w:proofErr w:type="spellStart"/>
            <w:r w:rsidRPr="00C15BE2">
              <w:rPr>
                <w:rFonts w:cstheme="minorHAnsi"/>
              </w:rPr>
              <w:t>Sarwade</w:t>
            </w:r>
            <w:proofErr w:type="spellEnd"/>
            <w:r w:rsidRPr="00C15BE2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>Member</w:t>
            </w:r>
          </w:p>
        </w:tc>
      </w:tr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>Dr. S.K.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15BE2">
              <w:rPr>
                <w:rFonts w:cstheme="minorHAnsi"/>
              </w:rPr>
              <w:t>Shinde</w:t>
            </w:r>
            <w:proofErr w:type="spellEnd"/>
            <w:r w:rsidRPr="00C15BE2">
              <w:rPr>
                <w:rFonts w:cstheme="minorHAnsi"/>
              </w:rPr>
              <w:t xml:space="preserve">                                                   </w:t>
            </w:r>
            <w:r>
              <w:rPr>
                <w:rFonts w:cstheme="minorHAnsi"/>
              </w:rPr>
              <w:t xml:space="preserve">                      </w:t>
            </w:r>
            <w:r w:rsidRPr="00C15BE2">
              <w:rPr>
                <w:rFonts w:cstheme="minorHAnsi"/>
                <w:sz w:val="18"/>
                <w:szCs w:val="18"/>
              </w:rPr>
              <w:t>(V.C.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5BE2">
              <w:rPr>
                <w:rFonts w:cstheme="minorHAnsi"/>
                <w:sz w:val="18"/>
                <w:szCs w:val="18"/>
              </w:rPr>
              <w:t>Nominee from the Parent University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r w:rsidRPr="00C15BE2">
              <w:rPr>
                <w:rFonts w:cstheme="minorHAnsi"/>
              </w:rPr>
              <w:t>Member</w:t>
            </w:r>
          </w:p>
        </w:tc>
      </w:tr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 xml:space="preserve">Mr. P.M. </w:t>
            </w:r>
            <w:proofErr w:type="spellStart"/>
            <w:r w:rsidRPr="00C15BE2">
              <w:rPr>
                <w:rFonts w:cstheme="minorHAnsi"/>
              </w:rPr>
              <w:t>Pawar</w:t>
            </w:r>
            <w:proofErr w:type="spellEnd"/>
            <w:r w:rsidRPr="00C15B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  <w:r w:rsidRPr="00C15BE2">
              <w:rPr>
                <w:rFonts w:cstheme="minorHAnsi"/>
                <w:sz w:val="18"/>
                <w:szCs w:val="18"/>
              </w:rPr>
              <w:t>(Subject experts from outside the Parent University)</w:t>
            </w:r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r w:rsidRPr="00C15BE2">
              <w:rPr>
                <w:rFonts w:cstheme="minorHAnsi"/>
              </w:rPr>
              <w:t>Member</w:t>
            </w:r>
          </w:p>
        </w:tc>
      </w:tr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 xml:space="preserve">Mr. M.R. </w:t>
            </w:r>
            <w:proofErr w:type="spellStart"/>
            <w:r w:rsidRPr="00C15BE2">
              <w:rPr>
                <w:rFonts w:cstheme="minorHAnsi"/>
              </w:rPr>
              <w:t>Shirapurkar</w:t>
            </w:r>
            <w:proofErr w:type="spellEnd"/>
            <w:r w:rsidRPr="00C15BE2">
              <w:rPr>
                <w:rFonts w:cstheme="minorHAnsi"/>
              </w:rPr>
              <w:t xml:space="preserve">                                   </w:t>
            </w:r>
            <w:r w:rsidRPr="00C15BE2">
              <w:rPr>
                <w:rFonts w:cstheme="minorHAnsi"/>
                <w:sz w:val="18"/>
                <w:szCs w:val="18"/>
              </w:rPr>
              <w:t>(Representative from Industry/Corporate sector/allied area)</w:t>
            </w:r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r w:rsidRPr="00C15BE2">
              <w:rPr>
                <w:rFonts w:cstheme="minorHAnsi"/>
              </w:rPr>
              <w:t>Member</w:t>
            </w:r>
          </w:p>
        </w:tc>
      </w:tr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 xml:space="preserve">Ms. </w:t>
            </w:r>
            <w:proofErr w:type="spellStart"/>
            <w:r w:rsidRPr="00C15BE2">
              <w:rPr>
                <w:rFonts w:cstheme="minorHAnsi"/>
              </w:rPr>
              <w:t>T.R.Ranshringare</w:t>
            </w:r>
            <w:proofErr w:type="spellEnd"/>
            <w:r w:rsidRPr="00C15B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    </w:t>
            </w:r>
            <w:r w:rsidRPr="00C15BE2">
              <w:rPr>
                <w:rFonts w:ascii="Times New Roman" w:hAnsi="Times New Roman" w:cs="Times New Roman"/>
                <w:sz w:val="18"/>
                <w:szCs w:val="18"/>
              </w:rPr>
              <w:t>(Postgraduate meritorious alumnus)</w:t>
            </w:r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r w:rsidRPr="00C15BE2">
              <w:rPr>
                <w:rFonts w:cstheme="minorHAnsi"/>
              </w:rPr>
              <w:t>Member</w:t>
            </w:r>
          </w:p>
        </w:tc>
      </w:tr>
      <w:tr w:rsidR="00136857" w:rsidTr="009E1C0C">
        <w:tc>
          <w:tcPr>
            <w:tcW w:w="36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8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R.P. </w:t>
            </w:r>
            <w:proofErr w:type="spellStart"/>
            <w:r>
              <w:rPr>
                <w:rFonts w:cstheme="minorHAnsi"/>
              </w:rPr>
              <w:t>Buwa</w:t>
            </w:r>
            <w:proofErr w:type="spellEnd"/>
          </w:p>
        </w:tc>
        <w:tc>
          <w:tcPr>
            <w:tcW w:w="1170" w:type="dxa"/>
            <w:vAlign w:val="center"/>
          </w:tcPr>
          <w:p w:rsidR="00136857" w:rsidRPr="00C15BE2" w:rsidRDefault="00136857" w:rsidP="009E1C0C">
            <w:pPr>
              <w:rPr>
                <w:rFonts w:cstheme="minorHAnsi"/>
              </w:rPr>
            </w:pPr>
            <w:r>
              <w:rPr>
                <w:rFonts w:cstheme="minorHAnsi"/>
              </w:rPr>
              <w:t>Chairman</w:t>
            </w:r>
          </w:p>
        </w:tc>
      </w:tr>
    </w:tbl>
    <w:p w:rsidR="00136857" w:rsidRPr="00C15BE2" w:rsidRDefault="00136857" w:rsidP="00136857">
      <w:pPr>
        <w:rPr>
          <w:rFonts w:cstheme="minorHAnsi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  <w:r w:rsidRPr="000D5C20">
        <w:rPr>
          <w:rFonts w:ascii="Times New Roman" w:hAnsi="Times New Roman" w:cs="Times New Roman"/>
          <w:noProof/>
          <w:sz w:val="26"/>
          <w:szCs w:val="26"/>
          <w:lang w:bidi="mr-IN"/>
        </w:rPr>
        <w:drawing>
          <wp:anchor distT="0" distB="0" distL="114300" distR="114300" simplePos="0" relativeHeight="251658240" behindDoc="0" locked="0" layoutInCell="1" allowOverlap="1">
            <wp:simplePos x="933450" y="7410450"/>
            <wp:positionH relativeFrom="margin">
              <wp:align>center</wp:align>
            </wp:positionH>
            <wp:positionV relativeFrom="margin">
              <wp:align>bottom</wp:align>
            </wp:positionV>
            <wp:extent cx="4673600" cy="2324100"/>
            <wp:effectExtent l="19050" t="0" r="0" b="0"/>
            <wp:wrapSquare wrapText="bothSides"/>
            <wp:docPr id="3" name="Picture 1" descr="C:\Users\shree\Desktop\AQAR 2020-21\BoS Political Science Meetings\BoS 5 6 2021\Untitl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ee\Desktop\AQAR 2020-21\BoS Political Science Meetings\BoS 5 6 2021\Untitled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2" t="12110" b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Pr="003658FD" w:rsidRDefault="00136857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3658FD">
        <w:rPr>
          <w:rFonts w:cstheme="minorHAnsi"/>
          <w:sz w:val="26"/>
          <w:szCs w:val="26"/>
          <w:lang w:bidi="mr-IN"/>
        </w:rPr>
        <w:lastRenderedPageBreak/>
        <w:t xml:space="preserve">The Chairman Ruturaj </w:t>
      </w:r>
      <w:proofErr w:type="spellStart"/>
      <w:r w:rsidRPr="003658FD">
        <w:rPr>
          <w:rFonts w:cstheme="minorHAnsi"/>
          <w:sz w:val="26"/>
          <w:szCs w:val="26"/>
          <w:lang w:bidi="mr-IN"/>
        </w:rPr>
        <w:t>Buwa</w:t>
      </w:r>
      <w:proofErr w:type="spellEnd"/>
      <w:r w:rsidRPr="003658FD">
        <w:rPr>
          <w:rFonts w:cstheme="minorHAnsi"/>
          <w:sz w:val="26"/>
          <w:szCs w:val="26"/>
          <w:lang w:bidi="mr-IN"/>
        </w:rPr>
        <w:t xml:space="preserve"> welcomed the members BOS and presented the agenda of the meeting. </w:t>
      </w:r>
      <w:r w:rsidR="00A069E3">
        <w:rPr>
          <w:rFonts w:cstheme="minorHAnsi"/>
          <w:sz w:val="26"/>
          <w:szCs w:val="26"/>
          <w:lang w:bidi="mr-IN"/>
        </w:rPr>
        <w:t xml:space="preserve">The </w:t>
      </w:r>
      <w:r w:rsidR="00A069E3" w:rsidRPr="003658FD">
        <w:rPr>
          <w:rFonts w:cstheme="minorHAnsi"/>
          <w:sz w:val="26"/>
          <w:szCs w:val="26"/>
          <w:lang w:bidi="mr-IN"/>
        </w:rPr>
        <w:t xml:space="preserve">leave of absence </w:t>
      </w:r>
      <w:r w:rsidR="00A069E3">
        <w:rPr>
          <w:rFonts w:cstheme="minorHAnsi"/>
          <w:sz w:val="26"/>
          <w:szCs w:val="26"/>
          <w:lang w:bidi="mr-IN"/>
        </w:rPr>
        <w:t xml:space="preserve">was granted to </w:t>
      </w:r>
      <w:r w:rsidR="000D5C20" w:rsidRPr="003658FD">
        <w:rPr>
          <w:rFonts w:cstheme="minorHAnsi"/>
          <w:sz w:val="26"/>
          <w:szCs w:val="26"/>
          <w:lang w:bidi="mr-IN"/>
        </w:rPr>
        <w:t xml:space="preserve">Dr. </w:t>
      </w:r>
      <w:proofErr w:type="spellStart"/>
      <w:r w:rsidR="000D5C20" w:rsidRPr="003658FD">
        <w:rPr>
          <w:rFonts w:cstheme="minorHAnsi"/>
          <w:sz w:val="26"/>
          <w:szCs w:val="26"/>
          <w:lang w:bidi="mr-IN"/>
        </w:rPr>
        <w:t>S</w:t>
      </w:r>
      <w:r w:rsidR="00867209" w:rsidRPr="003658FD">
        <w:rPr>
          <w:rFonts w:cstheme="minorHAnsi"/>
          <w:sz w:val="26"/>
          <w:szCs w:val="26"/>
          <w:lang w:bidi="mr-IN"/>
        </w:rPr>
        <w:t>angram</w:t>
      </w:r>
      <w:proofErr w:type="spellEnd"/>
      <w:r w:rsidR="00867209" w:rsidRPr="003658FD">
        <w:rPr>
          <w:rFonts w:cstheme="minorHAnsi"/>
          <w:sz w:val="26"/>
          <w:szCs w:val="26"/>
          <w:lang w:bidi="mr-IN"/>
        </w:rPr>
        <w:t xml:space="preserve"> More </w:t>
      </w:r>
      <w:r w:rsidR="00A069E3">
        <w:rPr>
          <w:rFonts w:cstheme="minorHAnsi"/>
          <w:sz w:val="26"/>
          <w:szCs w:val="26"/>
          <w:lang w:bidi="mr-IN"/>
        </w:rPr>
        <w:t>as per</w:t>
      </w:r>
      <w:r w:rsidR="00426C54" w:rsidRPr="003658FD">
        <w:rPr>
          <w:rFonts w:cstheme="minorHAnsi"/>
          <w:sz w:val="26"/>
          <w:szCs w:val="26"/>
          <w:lang w:bidi="mr-IN"/>
        </w:rPr>
        <w:t xml:space="preserve"> his </w:t>
      </w:r>
      <w:r w:rsidR="00F25FBA">
        <w:rPr>
          <w:rFonts w:cstheme="minorHAnsi"/>
          <w:sz w:val="26"/>
          <w:szCs w:val="26"/>
          <w:lang w:bidi="mr-IN"/>
        </w:rPr>
        <w:t>communication</w:t>
      </w:r>
      <w:r w:rsidR="00426C54" w:rsidRPr="003658FD">
        <w:rPr>
          <w:rFonts w:cstheme="minorHAnsi"/>
          <w:sz w:val="26"/>
          <w:szCs w:val="26"/>
          <w:lang w:bidi="mr-IN"/>
        </w:rPr>
        <w:t xml:space="preserve">. </w:t>
      </w:r>
      <w:r w:rsidR="00A069E3">
        <w:rPr>
          <w:rFonts w:cstheme="minorHAnsi"/>
          <w:sz w:val="26"/>
          <w:szCs w:val="26"/>
          <w:lang w:bidi="mr-IN"/>
        </w:rPr>
        <w:t xml:space="preserve">Dr. More had a meeting with government officer at the time of </w:t>
      </w:r>
      <w:proofErr w:type="spellStart"/>
      <w:r w:rsidR="00A069E3">
        <w:rPr>
          <w:rFonts w:cstheme="minorHAnsi"/>
          <w:sz w:val="26"/>
          <w:szCs w:val="26"/>
          <w:lang w:bidi="mr-IN"/>
        </w:rPr>
        <w:t>BoS</w:t>
      </w:r>
      <w:proofErr w:type="spellEnd"/>
      <w:r w:rsidR="00A069E3">
        <w:rPr>
          <w:rFonts w:cstheme="minorHAnsi"/>
          <w:sz w:val="26"/>
          <w:szCs w:val="26"/>
          <w:lang w:bidi="mr-IN"/>
        </w:rPr>
        <w:t xml:space="preserve"> Meeting. </w:t>
      </w:r>
    </w:p>
    <w:p w:rsidR="000D5C20" w:rsidRPr="003658FD" w:rsidRDefault="000D5C20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</w:p>
    <w:p w:rsidR="00136857" w:rsidRPr="003658FD" w:rsidRDefault="00136857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3658FD">
        <w:rPr>
          <w:rFonts w:cstheme="minorHAnsi"/>
          <w:sz w:val="26"/>
          <w:szCs w:val="26"/>
          <w:lang w:bidi="mr-IN"/>
        </w:rPr>
        <w:t xml:space="preserve">A detailed discussion was held on each item on agenda. </w:t>
      </w:r>
    </w:p>
    <w:p w:rsidR="003658FD" w:rsidRPr="003658FD" w:rsidRDefault="003658FD" w:rsidP="00426C5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</w:p>
    <w:p w:rsidR="003658FD" w:rsidRPr="003658FD" w:rsidRDefault="003658FD" w:rsidP="003658FD">
      <w:pPr>
        <w:spacing w:after="0" w:line="240" w:lineRule="auto"/>
        <w:rPr>
          <w:rFonts w:cstheme="minorHAnsi"/>
          <w:sz w:val="26"/>
          <w:szCs w:val="26"/>
        </w:rPr>
      </w:pPr>
      <w:r w:rsidRPr="003658FD">
        <w:rPr>
          <w:rFonts w:cstheme="minorHAnsi"/>
          <w:sz w:val="26"/>
          <w:szCs w:val="26"/>
        </w:rPr>
        <w:t>1) Confirmation of the minutes of the previous meeting</w:t>
      </w:r>
    </w:p>
    <w:p w:rsidR="00426C54" w:rsidRPr="003658FD" w:rsidRDefault="003658FD" w:rsidP="00426C5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3658FD">
        <w:rPr>
          <w:rFonts w:cstheme="minorHAnsi"/>
          <w:sz w:val="26"/>
          <w:szCs w:val="26"/>
          <w:lang w:bidi="mr-IN"/>
        </w:rPr>
        <w:t xml:space="preserve">a. </w:t>
      </w:r>
      <w:r w:rsidR="00426C54" w:rsidRPr="003658FD">
        <w:rPr>
          <w:rFonts w:cstheme="minorHAnsi"/>
          <w:sz w:val="26"/>
          <w:szCs w:val="26"/>
          <w:lang w:bidi="mr-IN"/>
        </w:rPr>
        <w:t>Structure of BA II and MA II Political Science</w:t>
      </w:r>
    </w:p>
    <w:p w:rsidR="00426C54" w:rsidRPr="003658FD" w:rsidRDefault="003658FD" w:rsidP="00426C5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proofErr w:type="gramStart"/>
      <w:r w:rsidRPr="003658FD">
        <w:rPr>
          <w:rFonts w:cstheme="minorHAnsi"/>
          <w:sz w:val="26"/>
          <w:szCs w:val="26"/>
          <w:lang w:bidi="mr-IN"/>
        </w:rPr>
        <w:t>b</w:t>
      </w:r>
      <w:proofErr w:type="gramEnd"/>
      <w:r w:rsidR="00426C54" w:rsidRPr="003658FD">
        <w:rPr>
          <w:rFonts w:cstheme="minorHAnsi"/>
          <w:sz w:val="26"/>
          <w:szCs w:val="26"/>
          <w:lang w:bidi="mr-IN"/>
        </w:rPr>
        <w:t xml:space="preserve">. BA II Papers (3) and MA II Compulsory Papers </w:t>
      </w:r>
    </w:p>
    <w:p w:rsidR="00426C54" w:rsidRPr="003658FD" w:rsidRDefault="003658FD" w:rsidP="00426C5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3658FD">
        <w:rPr>
          <w:rFonts w:cstheme="minorHAnsi"/>
          <w:sz w:val="26"/>
          <w:szCs w:val="26"/>
          <w:lang w:bidi="mr-IN"/>
        </w:rPr>
        <w:t>c</w:t>
      </w:r>
      <w:r w:rsidR="00426C54" w:rsidRPr="003658FD">
        <w:rPr>
          <w:rFonts w:cstheme="minorHAnsi"/>
          <w:sz w:val="26"/>
          <w:szCs w:val="26"/>
          <w:lang w:bidi="mr-IN"/>
        </w:rPr>
        <w:t xml:space="preserve">. Political Science Eligibility for Admission to M.A. </w:t>
      </w:r>
    </w:p>
    <w:p w:rsidR="00024EB1" w:rsidRPr="003658FD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3658FD">
        <w:rPr>
          <w:rFonts w:cstheme="minorHAnsi"/>
          <w:sz w:val="26"/>
          <w:szCs w:val="26"/>
        </w:rPr>
        <w:t xml:space="preserve">The structure of BA II and MA II (Political Science) was unanimously approved by the members. The change in the eligibility rules was also approved by all the members. </w:t>
      </w:r>
    </w:p>
    <w:p w:rsidR="003658FD" w:rsidRPr="003658FD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Pr="00A069E3" w:rsidRDefault="003658FD" w:rsidP="003658FD">
      <w:pPr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>2) Finalization of second year syllabus</w:t>
      </w:r>
    </w:p>
    <w:p w:rsidR="00006698" w:rsidRPr="00A069E3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 xml:space="preserve">The members approved the syllabus of BA II and discussed the details of MA II syllabus. </w:t>
      </w:r>
    </w:p>
    <w:p w:rsidR="00006698" w:rsidRPr="00A069E3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006698" w:rsidRPr="00A069E3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 xml:space="preserve">Mr. </w:t>
      </w:r>
      <w:proofErr w:type="spellStart"/>
      <w:r w:rsidRPr="00A069E3">
        <w:rPr>
          <w:rFonts w:cstheme="minorHAnsi"/>
          <w:sz w:val="26"/>
          <w:szCs w:val="26"/>
        </w:rPr>
        <w:t>Prakash</w:t>
      </w:r>
      <w:proofErr w:type="spellEnd"/>
      <w:r w:rsidRPr="00A069E3">
        <w:rPr>
          <w:rFonts w:cstheme="minorHAnsi"/>
          <w:sz w:val="26"/>
          <w:szCs w:val="26"/>
        </w:rPr>
        <w:t xml:space="preserve"> </w:t>
      </w:r>
      <w:proofErr w:type="spellStart"/>
      <w:r w:rsidRPr="00A069E3">
        <w:rPr>
          <w:rFonts w:cstheme="minorHAnsi"/>
          <w:sz w:val="26"/>
          <w:szCs w:val="26"/>
        </w:rPr>
        <w:t>Pawar</w:t>
      </w:r>
      <w:proofErr w:type="spellEnd"/>
      <w:r w:rsidRPr="00A069E3">
        <w:rPr>
          <w:rFonts w:cstheme="minorHAnsi"/>
          <w:sz w:val="26"/>
          <w:szCs w:val="26"/>
        </w:rPr>
        <w:t xml:space="preserve"> asked to drop </w:t>
      </w:r>
      <w:proofErr w:type="spellStart"/>
      <w:r w:rsidRPr="00A069E3">
        <w:rPr>
          <w:rFonts w:cstheme="minorHAnsi"/>
          <w:sz w:val="26"/>
          <w:szCs w:val="26"/>
        </w:rPr>
        <w:t>Kautilya</w:t>
      </w:r>
      <w:proofErr w:type="spellEnd"/>
      <w:r w:rsidRPr="00A069E3">
        <w:rPr>
          <w:rFonts w:cstheme="minorHAnsi"/>
          <w:sz w:val="26"/>
          <w:szCs w:val="26"/>
        </w:rPr>
        <w:t xml:space="preserve"> from the course of Modern Indian Political Thought, as </w:t>
      </w:r>
      <w:proofErr w:type="spellStart"/>
      <w:r w:rsidRPr="00A069E3">
        <w:rPr>
          <w:rFonts w:cstheme="minorHAnsi"/>
          <w:sz w:val="26"/>
          <w:szCs w:val="26"/>
        </w:rPr>
        <w:t>Kautilya</w:t>
      </w:r>
      <w:proofErr w:type="spellEnd"/>
      <w:r w:rsidRPr="00A069E3">
        <w:rPr>
          <w:rFonts w:cstheme="minorHAnsi"/>
          <w:sz w:val="26"/>
          <w:szCs w:val="26"/>
        </w:rPr>
        <w:t xml:space="preserve"> belonged to the ancient times. Dr. Mahesh </w:t>
      </w:r>
      <w:proofErr w:type="spellStart"/>
      <w:r w:rsidRPr="00A069E3">
        <w:rPr>
          <w:rFonts w:cstheme="minorHAnsi"/>
          <w:sz w:val="26"/>
          <w:szCs w:val="26"/>
        </w:rPr>
        <w:t>Shirapurkar</w:t>
      </w:r>
      <w:proofErr w:type="spellEnd"/>
      <w:r w:rsidRPr="00A069E3">
        <w:rPr>
          <w:rFonts w:cstheme="minorHAnsi"/>
          <w:sz w:val="26"/>
          <w:szCs w:val="26"/>
        </w:rPr>
        <w:t xml:space="preserve"> suggested to either drop </w:t>
      </w:r>
      <w:proofErr w:type="spellStart"/>
      <w:r w:rsidRPr="00A069E3">
        <w:rPr>
          <w:rFonts w:cstheme="minorHAnsi"/>
          <w:sz w:val="26"/>
          <w:szCs w:val="26"/>
        </w:rPr>
        <w:t>Kautilya</w:t>
      </w:r>
      <w:proofErr w:type="spellEnd"/>
      <w:r w:rsidRPr="00A069E3">
        <w:rPr>
          <w:rFonts w:cstheme="minorHAnsi"/>
          <w:sz w:val="26"/>
          <w:szCs w:val="26"/>
        </w:rPr>
        <w:t xml:space="preserve"> or to change the name of the Course to Indian Political Thought. </w:t>
      </w:r>
    </w:p>
    <w:p w:rsidR="00006698" w:rsidRPr="00A069E3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 xml:space="preserve">Dr. Mahesh </w:t>
      </w:r>
      <w:proofErr w:type="spellStart"/>
      <w:r w:rsidRPr="00A069E3">
        <w:rPr>
          <w:rFonts w:cstheme="minorHAnsi"/>
          <w:sz w:val="26"/>
          <w:szCs w:val="26"/>
        </w:rPr>
        <w:t>Shirapurkar</w:t>
      </w:r>
      <w:proofErr w:type="spellEnd"/>
      <w:r w:rsidRPr="00A069E3">
        <w:rPr>
          <w:rFonts w:cstheme="minorHAnsi"/>
          <w:sz w:val="26"/>
          <w:szCs w:val="26"/>
        </w:rPr>
        <w:t xml:space="preserve"> suggested </w:t>
      </w:r>
      <w:r w:rsidR="00F22961" w:rsidRPr="00A069E3">
        <w:rPr>
          <w:rFonts w:cstheme="minorHAnsi"/>
          <w:sz w:val="26"/>
          <w:szCs w:val="26"/>
        </w:rPr>
        <w:t>adding</w:t>
      </w:r>
      <w:r w:rsidRPr="00A069E3">
        <w:rPr>
          <w:rFonts w:cstheme="minorHAnsi"/>
          <w:sz w:val="26"/>
          <w:szCs w:val="26"/>
        </w:rPr>
        <w:t xml:space="preserve"> New Public Management in the course of Public Administration. </w:t>
      </w:r>
    </w:p>
    <w:p w:rsidR="00A069E3" w:rsidRPr="00A069E3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A069E3" w:rsidRPr="00A069E3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 xml:space="preserve">It is unanimously decided to finalize the name of India’s Foreign Policy instead of India and the World. </w:t>
      </w:r>
      <w:r>
        <w:rPr>
          <w:rFonts w:cstheme="minorHAnsi"/>
          <w:sz w:val="26"/>
          <w:szCs w:val="26"/>
        </w:rPr>
        <w:t xml:space="preserve">Dr. </w:t>
      </w:r>
      <w:proofErr w:type="spellStart"/>
      <w:r>
        <w:rPr>
          <w:rFonts w:cstheme="minorHAnsi"/>
          <w:sz w:val="26"/>
          <w:szCs w:val="26"/>
        </w:rPr>
        <w:t>Shirapurkar</w:t>
      </w:r>
      <w:proofErr w:type="spellEnd"/>
      <w:r>
        <w:rPr>
          <w:rFonts w:cstheme="minorHAnsi"/>
          <w:sz w:val="26"/>
          <w:szCs w:val="26"/>
        </w:rPr>
        <w:t xml:space="preserve">, Mr. </w:t>
      </w:r>
      <w:proofErr w:type="spellStart"/>
      <w:r>
        <w:rPr>
          <w:rFonts w:cstheme="minorHAnsi"/>
          <w:sz w:val="26"/>
          <w:szCs w:val="26"/>
        </w:rPr>
        <w:t>Pawar</w:t>
      </w:r>
      <w:proofErr w:type="spellEnd"/>
      <w:r>
        <w:rPr>
          <w:rFonts w:cstheme="minorHAnsi"/>
          <w:sz w:val="26"/>
          <w:szCs w:val="26"/>
        </w:rPr>
        <w:t xml:space="preserve">, Dr. </w:t>
      </w:r>
      <w:proofErr w:type="spellStart"/>
      <w:r>
        <w:rPr>
          <w:rFonts w:cstheme="minorHAnsi"/>
          <w:sz w:val="26"/>
          <w:szCs w:val="26"/>
        </w:rPr>
        <w:t>Shinde</w:t>
      </w:r>
      <w:proofErr w:type="spellEnd"/>
      <w:r>
        <w:rPr>
          <w:rFonts w:cstheme="minorHAnsi"/>
          <w:sz w:val="26"/>
          <w:szCs w:val="26"/>
        </w:rPr>
        <w:t xml:space="preserve"> suggested to carefully design the course about social media and democracy and provide the study material to the students. </w:t>
      </w:r>
    </w:p>
    <w:p w:rsidR="00006698" w:rsidRPr="00A069E3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Pr="00A069E3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069E3">
        <w:rPr>
          <w:rFonts w:cstheme="minorHAnsi"/>
          <w:sz w:val="26"/>
          <w:szCs w:val="26"/>
        </w:rPr>
        <w:t xml:space="preserve">All the members agreed to give their suggestions and consent for the draft syllabus of MA II by email. </w:t>
      </w:r>
    </w:p>
    <w:p w:rsidR="003658FD" w:rsidRPr="00A069E3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meeting concluded with the vote of thanks by Ruturaj </w:t>
      </w:r>
      <w:proofErr w:type="spellStart"/>
      <w:r>
        <w:rPr>
          <w:rFonts w:cstheme="minorHAnsi"/>
          <w:sz w:val="26"/>
          <w:szCs w:val="26"/>
        </w:rPr>
        <w:t>Buwa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_________________</w:t>
      </w: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sectPr w:rsidR="00F22961" w:rsidSect="001368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6857"/>
    <w:rsid w:val="00006698"/>
    <w:rsid w:val="00024EB1"/>
    <w:rsid w:val="000D5C20"/>
    <w:rsid w:val="00136857"/>
    <w:rsid w:val="003658FD"/>
    <w:rsid w:val="00426C54"/>
    <w:rsid w:val="005C7F2E"/>
    <w:rsid w:val="005F57D8"/>
    <w:rsid w:val="006C67B7"/>
    <w:rsid w:val="006D7CFB"/>
    <w:rsid w:val="00867209"/>
    <w:rsid w:val="00A069E3"/>
    <w:rsid w:val="00C750B3"/>
    <w:rsid w:val="00E00BE2"/>
    <w:rsid w:val="00F22961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Ruturaj</dc:creator>
  <cp:lastModifiedBy>Ruturaj </cp:lastModifiedBy>
  <cp:revision>4</cp:revision>
  <dcterms:created xsi:type="dcterms:W3CDTF">2022-05-08T03:27:00Z</dcterms:created>
  <dcterms:modified xsi:type="dcterms:W3CDTF">2022-09-15T09:10:00Z</dcterms:modified>
</cp:coreProperties>
</file>